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93D9A" w14:textId="77777777" w:rsidR="00506F35" w:rsidRDefault="00506F35" w:rsidP="00506F3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 АНАЛИЗ ОДНОРОДНОСТИ СТАТИСТИЧЕСКИХ РЯДОВ</w:t>
      </w:r>
    </w:p>
    <w:p w14:paraId="718D02B3" w14:textId="77777777" w:rsidR="00506F35" w:rsidRDefault="00506F35" w:rsidP="00506F35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49AD915A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43808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 С помощью критерия Фишера определить однородность рядов расхода воды </w:t>
      </w:r>
      <w:proofErr w:type="spellStart"/>
      <w:r>
        <w:rPr>
          <w:rFonts w:ascii="Times New Roman" w:hAnsi="Times New Roman"/>
          <w:sz w:val="28"/>
          <w:szCs w:val="28"/>
        </w:rPr>
        <w:t>р.Черный</w:t>
      </w:r>
      <w:proofErr w:type="spellEnd"/>
      <w:r>
        <w:rPr>
          <w:rFonts w:ascii="Times New Roman" w:hAnsi="Times New Roman"/>
          <w:sz w:val="28"/>
          <w:szCs w:val="28"/>
        </w:rPr>
        <w:t xml:space="preserve"> Иртыш у </w:t>
      </w:r>
      <w:proofErr w:type="spellStart"/>
      <w:r>
        <w:rPr>
          <w:rFonts w:ascii="Times New Roman" w:hAnsi="Times New Roman"/>
          <w:sz w:val="28"/>
          <w:szCs w:val="28"/>
        </w:rPr>
        <w:t>с.Буран</w:t>
      </w:r>
      <w:proofErr w:type="spellEnd"/>
      <w:r>
        <w:rPr>
          <w:rFonts w:ascii="Times New Roman" w:hAnsi="Times New Roman"/>
          <w:sz w:val="28"/>
          <w:szCs w:val="28"/>
        </w:rPr>
        <w:t xml:space="preserve"> за период 1938-1950 и 1977-1989 гг.</w:t>
      </w:r>
    </w:p>
    <w:p w14:paraId="22ADFB25" w14:textId="77777777" w:rsidR="00506F35" w:rsidRDefault="00506F35" w:rsidP="00506F35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Определить однородность расхода воды </w:t>
      </w:r>
      <w:proofErr w:type="spellStart"/>
      <w:r>
        <w:rPr>
          <w:rFonts w:ascii="Times New Roman" w:hAnsi="Times New Roman"/>
          <w:sz w:val="28"/>
          <w:szCs w:val="28"/>
        </w:rPr>
        <w:t>р.Черный</w:t>
      </w:r>
      <w:proofErr w:type="spellEnd"/>
      <w:r>
        <w:rPr>
          <w:rFonts w:ascii="Times New Roman" w:hAnsi="Times New Roman"/>
          <w:sz w:val="28"/>
          <w:szCs w:val="28"/>
        </w:rPr>
        <w:t xml:space="preserve"> Иртыш названных рядов с помощью критерия Стьюдента и по методу наименьшей существенной разности (НСР) при 5% и 1% уровня значимости.</w:t>
      </w:r>
    </w:p>
    <w:p w14:paraId="07887EEE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Ход работы: </w:t>
      </w:r>
    </w:p>
    <w:p w14:paraId="1A7A24B0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По имеющимся данным о стоке </w:t>
      </w:r>
      <w:proofErr w:type="spellStart"/>
      <w:r>
        <w:rPr>
          <w:rFonts w:ascii="Times New Roman" w:hAnsi="Times New Roman"/>
          <w:sz w:val="28"/>
          <w:szCs w:val="28"/>
        </w:rPr>
        <w:t>р.Черный</w:t>
      </w:r>
      <w:proofErr w:type="spellEnd"/>
      <w:r>
        <w:rPr>
          <w:rFonts w:ascii="Times New Roman" w:hAnsi="Times New Roman"/>
          <w:sz w:val="28"/>
          <w:szCs w:val="28"/>
        </w:rPr>
        <w:t xml:space="preserve"> Иртыш вычислить среднее квадратическое отклонение годовых расходов воды.</w:t>
      </w:r>
    </w:p>
    <w:p w14:paraId="5ADE3E91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1B131738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1.1</w:t>
      </w:r>
    </w:p>
    <w:p w14:paraId="466E9151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Вычисление среднего квадратического отклонения годовых расходов воды </w:t>
      </w:r>
      <w:proofErr w:type="spellStart"/>
      <w:r>
        <w:rPr>
          <w:rFonts w:ascii="Times New Roman" w:hAnsi="Times New Roman"/>
          <w:sz w:val="28"/>
          <w:szCs w:val="28"/>
        </w:rPr>
        <w:t>р.Черный</w:t>
      </w:r>
      <w:proofErr w:type="spellEnd"/>
      <w:r>
        <w:rPr>
          <w:rFonts w:ascii="Times New Roman" w:hAnsi="Times New Roman"/>
          <w:sz w:val="28"/>
          <w:szCs w:val="28"/>
        </w:rPr>
        <w:t xml:space="preserve"> Иртыш у </w:t>
      </w:r>
      <w:proofErr w:type="spellStart"/>
      <w:r>
        <w:rPr>
          <w:rFonts w:ascii="Times New Roman" w:hAnsi="Times New Roman"/>
          <w:sz w:val="28"/>
          <w:szCs w:val="28"/>
        </w:rPr>
        <w:t>с.Буран</w:t>
      </w:r>
      <w:proofErr w:type="spellEnd"/>
      <w:r>
        <w:rPr>
          <w:rFonts w:ascii="Times New Roman" w:hAnsi="Times New Roman"/>
          <w:sz w:val="28"/>
          <w:szCs w:val="28"/>
        </w:rPr>
        <w:t xml:space="preserve"> 1938-1950 и 1977-1989 гг.</w:t>
      </w:r>
    </w:p>
    <w:p w14:paraId="1AC99F54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851"/>
        <w:gridCol w:w="850"/>
        <w:gridCol w:w="1134"/>
        <w:gridCol w:w="1418"/>
        <w:gridCol w:w="709"/>
        <w:gridCol w:w="992"/>
        <w:gridCol w:w="850"/>
        <w:gridCol w:w="1134"/>
        <w:gridCol w:w="1276"/>
      </w:tblGrid>
      <w:tr w:rsidR="00506F35" w:rsidRPr="0042288E" w14:paraId="23BAE5E1" w14:textId="77777777" w:rsidTr="00FC5B60">
        <w:tc>
          <w:tcPr>
            <w:tcW w:w="675" w:type="dxa"/>
          </w:tcPr>
          <w:p w14:paraId="43F21742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851" w:type="dxa"/>
          </w:tcPr>
          <w:p w14:paraId="39730C3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850" w:type="dxa"/>
          </w:tcPr>
          <w:p w14:paraId="0DA8F154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134" w:type="dxa"/>
          </w:tcPr>
          <w:p w14:paraId="253ED85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 M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418" w:type="dxa"/>
          </w:tcPr>
          <w:p w14:paraId="76FE5D9D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(Q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 M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)</w:t>
            </w:r>
            <w:r w:rsidRPr="0042288E">
              <w:rPr>
                <w:rFonts w:ascii="Times New Roman" w:hAnsi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709" w:type="dxa"/>
          </w:tcPr>
          <w:p w14:paraId="175A5257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992" w:type="dxa"/>
          </w:tcPr>
          <w:p w14:paraId="7F158248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850" w:type="dxa"/>
          </w:tcPr>
          <w:p w14:paraId="77340A93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134" w:type="dxa"/>
          </w:tcPr>
          <w:p w14:paraId="2286A483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 M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276" w:type="dxa"/>
          </w:tcPr>
          <w:p w14:paraId="2261F9DA" w14:textId="77777777" w:rsidR="00506F35" w:rsidRPr="0042288E" w:rsidRDefault="00506F35" w:rsidP="00FC5B6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(Q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-M</w:t>
            </w:r>
            <w:r w:rsidRPr="0042288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)</w:t>
            </w:r>
            <w:r w:rsidRPr="0042288E">
              <w:rPr>
                <w:rFonts w:ascii="Times New Roman" w:hAnsi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</w:tr>
      <w:tr w:rsidR="00506F35" w:rsidRPr="0042288E" w14:paraId="35DF5F4F" w14:textId="77777777" w:rsidTr="00FC5B60">
        <w:tc>
          <w:tcPr>
            <w:tcW w:w="675" w:type="dxa"/>
          </w:tcPr>
          <w:p w14:paraId="5411BFB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</w:tcPr>
          <w:p w14:paraId="47F53E5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1938</w:t>
            </w:r>
          </w:p>
        </w:tc>
        <w:tc>
          <w:tcPr>
            <w:tcW w:w="850" w:type="dxa"/>
          </w:tcPr>
          <w:p w14:paraId="2665DF3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252</w:t>
            </w:r>
          </w:p>
        </w:tc>
        <w:tc>
          <w:tcPr>
            <w:tcW w:w="1134" w:type="dxa"/>
          </w:tcPr>
          <w:p w14:paraId="2D31C0C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68BDBD8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521BD99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14:paraId="1176C2D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1977</w:t>
            </w:r>
          </w:p>
        </w:tc>
        <w:tc>
          <w:tcPr>
            <w:tcW w:w="850" w:type="dxa"/>
          </w:tcPr>
          <w:p w14:paraId="141D2479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3D0CE72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330DDCE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39E487C9" w14:textId="77777777" w:rsidTr="00FC5B60">
        <w:tc>
          <w:tcPr>
            <w:tcW w:w="675" w:type="dxa"/>
          </w:tcPr>
          <w:p w14:paraId="55581CA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14:paraId="30514E4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1939</w:t>
            </w:r>
          </w:p>
        </w:tc>
        <w:tc>
          <w:tcPr>
            <w:tcW w:w="850" w:type="dxa"/>
          </w:tcPr>
          <w:p w14:paraId="3A33BD9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281</w:t>
            </w:r>
          </w:p>
        </w:tc>
        <w:tc>
          <w:tcPr>
            <w:tcW w:w="1134" w:type="dxa"/>
          </w:tcPr>
          <w:p w14:paraId="6DFC7F7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0AB250D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75D34D7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14:paraId="464F015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1978</w:t>
            </w:r>
          </w:p>
        </w:tc>
        <w:tc>
          <w:tcPr>
            <w:tcW w:w="850" w:type="dxa"/>
          </w:tcPr>
          <w:p w14:paraId="5FF3CC1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26EA360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0227549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5F5E1486" w14:textId="77777777" w:rsidTr="00FC5B60">
        <w:tc>
          <w:tcPr>
            <w:tcW w:w="675" w:type="dxa"/>
          </w:tcPr>
          <w:p w14:paraId="0F39F19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</w:tcPr>
          <w:p w14:paraId="3CF59727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1940</w:t>
            </w:r>
          </w:p>
        </w:tc>
        <w:tc>
          <w:tcPr>
            <w:tcW w:w="850" w:type="dxa"/>
          </w:tcPr>
          <w:p w14:paraId="34B48B9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327</w:t>
            </w:r>
          </w:p>
        </w:tc>
        <w:tc>
          <w:tcPr>
            <w:tcW w:w="1134" w:type="dxa"/>
          </w:tcPr>
          <w:p w14:paraId="0D5BB9D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12F5E18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7DD998C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14:paraId="1FC73F5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1979</w:t>
            </w:r>
          </w:p>
        </w:tc>
        <w:tc>
          <w:tcPr>
            <w:tcW w:w="850" w:type="dxa"/>
          </w:tcPr>
          <w:p w14:paraId="39D500A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3B862A8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2519870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2E58594C" w14:textId="77777777" w:rsidTr="00FC5B60">
        <w:tc>
          <w:tcPr>
            <w:tcW w:w="675" w:type="dxa"/>
          </w:tcPr>
          <w:p w14:paraId="3746319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851" w:type="dxa"/>
          </w:tcPr>
          <w:p w14:paraId="1AEA6B8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1941</w:t>
            </w:r>
          </w:p>
        </w:tc>
        <w:tc>
          <w:tcPr>
            <w:tcW w:w="850" w:type="dxa"/>
          </w:tcPr>
          <w:p w14:paraId="2E2C719D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410</w:t>
            </w:r>
          </w:p>
        </w:tc>
        <w:tc>
          <w:tcPr>
            <w:tcW w:w="1134" w:type="dxa"/>
          </w:tcPr>
          <w:p w14:paraId="7A0F5DC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3A8CF7D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4D0D435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14:paraId="10DCE541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1980</w:t>
            </w:r>
          </w:p>
        </w:tc>
        <w:tc>
          <w:tcPr>
            <w:tcW w:w="850" w:type="dxa"/>
          </w:tcPr>
          <w:p w14:paraId="0553AC2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75FF4CB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5E2E394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18555C5E" w14:textId="77777777" w:rsidTr="00FC5B60">
        <w:tc>
          <w:tcPr>
            <w:tcW w:w="675" w:type="dxa"/>
          </w:tcPr>
          <w:p w14:paraId="0E667FC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</w:tcPr>
          <w:p w14:paraId="0D4157A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1942</w:t>
            </w:r>
          </w:p>
        </w:tc>
        <w:tc>
          <w:tcPr>
            <w:tcW w:w="850" w:type="dxa"/>
          </w:tcPr>
          <w:p w14:paraId="1ECC716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425</w:t>
            </w:r>
          </w:p>
        </w:tc>
        <w:tc>
          <w:tcPr>
            <w:tcW w:w="1134" w:type="dxa"/>
          </w:tcPr>
          <w:p w14:paraId="2426ED5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046CA8B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5790E9C4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14:paraId="6D64DF04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1981</w:t>
            </w:r>
          </w:p>
        </w:tc>
        <w:tc>
          <w:tcPr>
            <w:tcW w:w="850" w:type="dxa"/>
          </w:tcPr>
          <w:p w14:paraId="51CC7BF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2CBD632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78921C5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5A061190" w14:textId="77777777" w:rsidTr="00FC5B60">
        <w:tc>
          <w:tcPr>
            <w:tcW w:w="675" w:type="dxa"/>
          </w:tcPr>
          <w:p w14:paraId="1DC54F41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851" w:type="dxa"/>
          </w:tcPr>
          <w:p w14:paraId="357E209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1943</w:t>
            </w:r>
          </w:p>
        </w:tc>
        <w:tc>
          <w:tcPr>
            <w:tcW w:w="850" w:type="dxa"/>
          </w:tcPr>
          <w:p w14:paraId="42B43E1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307</w:t>
            </w:r>
          </w:p>
        </w:tc>
        <w:tc>
          <w:tcPr>
            <w:tcW w:w="1134" w:type="dxa"/>
          </w:tcPr>
          <w:p w14:paraId="17BF6D1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25C82E8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0BAD7C2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992" w:type="dxa"/>
          </w:tcPr>
          <w:p w14:paraId="197FF9B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1982</w:t>
            </w:r>
          </w:p>
        </w:tc>
        <w:tc>
          <w:tcPr>
            <w:tcW w:w="850" w:type="dxa"/>
          </w:tcPr>
          <w:p w14:paraId="5D9AF73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1D0B7CE9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5CC3AE64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4ABBB526" w14:textId="77777777" w:rsidTr="00FC5B60">
        <w:tc>
          <w:tcPr>
            <w:tcW w:w="675" w:type="dxa"/>
          </w:tcPr>
          <w:p w14:paraId="35DC95F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851" w:type="dxa"/>
          </w:tcPr>
          <w:p w14:paraId="6A72A1C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1944</w:t>
            </w:r>
          </w:p>
        </w:tc>
        <w:tc>
          <w:tcPr>
            <w:tcW w:w="850" w:type="dxa"/>
          </w:tcPr>
          <w:p w14:paraId="4AB49F0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267</w:t>
            </w:r>
          </w:p>
        </w:tc>
        <w:tc>
          <w:tcPr>
            <w:tcW w:w="1134" w:type="dxa"/>
          </w:tcPr>
          <w:p w14:paraId="0E461D6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32E19E14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147A339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14:paraId="2F19146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1983</w:t>
            </w:r>
          </w:p>
        </w:tc>
        <w:tc>
          <w:tcPr>
            <w:tcW w:w="850" w:type="dxa"/>
          </w:tcPr>
          <w:p w14:paraId="703054E9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09364FE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03A4221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724AAA16" w14:textId="77777777" w:rsidTr="00FC5B60">
        <w:tc>
          <w:tcPr>
            <w:tcW w:w="675" w:type="dxa"/>
          </w:tcPr>
          <w:p w14:paraId="1E215DE1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851" w:type="dxa"/>
          </w:tcPr>
          <w:p w14:paraId="011B49D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1945</w:t>
            </w:r>
          </w:p>
        </w:tc>
        <w:tc>
          <w:tcPr>
            <w:tcW w:w="850" w:type="dxa"/>
          </w:tcPr>
          <w:p w14:paraId="0EEDAE4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218</w:t>
            </w:r>
          </w:p>
        </w:tc>
        <w:tc>
          <w:tcPr>
            <w:tcW w:w="1134" w:type="dxa"/>
          </w:tcPr>
          <w:p w14:paraId="4F43B17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72FBCEC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41386E6D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992" w:type="dxa"/>
          </w:tcPr>
          <w:p w14:paraId="2CF1260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1984</w:t>
            </w:r>
          </w:p>
        </w:tc>
        <w:tc>
          <w:tcPr>
            <w:tcW w:w="850" w:type="dxa"/>
          </w:tcPr>
          <w:p w14:paraId="3A4D0A5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3891F0F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51D4F869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2B52C162" w14:textId="77777777" w:rsidTr="00FC5B60">
        <w:tc>
          <w:tcPr>
            <w:tcW w:w="675" w:type="dxa"/>
          </w:tcPr>
          <w:p w14:paraId="356BF4F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851" w:type="dxa"/>
          </w:tcPr>
          <w:p w14:paraId="09A0B19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1946</w:t>
            </w:r>
          </w:p>
        </w:tc>
        <w:tc>
          <w:tcPr>
            <w:tcW w:w="850" w:type="dxa"/>
          </w:tcPr>
          <w:p w14:paraId="74C8F6B7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458</w:t>
            </w:r>
          </w:p>
        </w:tc>
        <w:tc>
          <w:tcPr>
            <w:tcW w:w="1134" w:type="dxa"/>
          </w:tcPr>
          <w:p w14:paraId="5CADD20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135F20A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43744C6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</w:tcPr>
          <w:p w14:paraId="5FA506C7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1985</w:t>
            </w:r>
          </w:p>
        </w:tc>
        <w:tc>
          <w:tcPr>
            <w:tcW w:w="850" w:type="dxa"/>
          </w:tcPr>
          <w:p w14:paraId="5901F2E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3AD1913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14BCD56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01D365B7" w14:textId="77777777" w:rsidTr="00FC5B60">
        <w:tc>
          <w:tcPr>
            <w:tcW w:w="675" w:type="dxa"/>
          </w:tcPr>
          <w:p w14:paraId="20D1899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851" w:type="dxa"/>
          </w:tcPr>
          <w:p w14:paraId="21986084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1947</w:t>
            </w:r>
          </w:p>
        </w:tc>
        <w:tc>
          <w:tcPr>
            <w:tcW w:w="850" w:type="dxa"/>
          </w:tcPr>
          <w:p w14:paraId="6DBB68B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372</w:t>
            </w:r>
          </w:p>
        </w:tc>
        <w:tc>
          <w:tcPr>
            <w:tcW w:w="1134" w:type="dxa"/>
          </w:tcPr>
          <w:p w14:paraId="49AC25BE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6C30C2F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25B4488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14:paraId="104E87D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1986</w:t>
            </w:r>
          </w:p>
        </w:tc>
        <w:tc>
          <w:tcPr>
            <w:tcW w:w="850" w:type="dxa"/>
          </w:tcPr>
          <w:p w14:paraId="2FBEB43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4214DC7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355B122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049FF264" w14:textId="77777777" w:rsidTr="00FC5B60">
        <w:tc>
          <w:tcPr>
            <w:tcW w:w="675" w:type="dxa"/>
          </w:tcPr>
          <w:p w14:paraId="25F1DC4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851" w:type="dxa"/>
          </w:tcPr>
          <w:p w14:paraId="4A9C252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1948</w:t>
            </w:r>
          </w:p>
        </w:tc>
        <w:tc>
          <w:tcPr>
            <w:tcW w:w="850" w:type="dxa"/>
          </w:tcPr>
          <w:p w14:paraId="634A0AB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239</w:t>
            </w:r>
          </w:p>
        </w:tc>
        <w:tc>
          <w:tcPr>
            <w:tcW w:w="1134" w:type="dxa"/>
          </w:tcPr>
          <w:p w14:paraId="2A8A7F4D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1E427ED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7809F8F1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992" w:type="dxa"/>
          </w:tcPr>
          <w:p w14:paraId="31A01DC7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1987</w:t>
            </w:r>
          </w:p>
        </w:tc>
        <w:tc>
          <w:tcPr>
            <w:tcW w:w="850" w:type="dxa"/>
          </w:tcPr>
          <w:p w14:paraId="66A3283E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1C4BC14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21423961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497603A8" w14:textId="77777777" w:rsidTr="00FC5B60">
        <w:tc>
          <w:tcPr>
            <w:tcW w:w="675" w:type="dxa"/>
          </w:tcPr>
          <w:p w14:paraId="0722A9FE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851" w:type="dxa"/>
          </w:tcPr>
          <w:p w14:paraId="57E0299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1949</w:t>
            </w:r>
          </w:p>
        </w:tc>
        <w:tc>
          <w:tcPr>
            <w:tcW w:w="850" w:type="dxa"/>
          </w:tcPr>
          <w:p w14:paraId="4DA7BE0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274</w:t>
            </w:r>
          </w:p>
        </w:tc>
        <w:tc>
          <w:tcPr>
            <w:tcW w:w="1134" w:type="dxa"/>
          </w:tcPr>
          <w:p w14:paraId="3730D86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67EB7994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4FA4148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992" w:type="dxa"/>
          </w:tcPr>
          <w:p w14:paraId="64B38EB9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1988</w:t>
            </w:r>
          </w:p>
        </w:tc>
        <w:tc>
          <w:tcPr>
            <w:tcW w:w="850" w:type="dxa"/>
          </w:tcPr>
          <w:p w14:paraId="577744B2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1593335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4B2444F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5595748C" w14:textId="77777777" w:rsidTr="00FC5B60">
        <w:tc>
          <w:tcPr>
            <w:tcW w:w="675" w:type="dxa"/>
          </w:tcPr>
          <w:p w14:paraId="4F7714A7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851" w:type="dxa"/>
          </w:tcPr>
          <w:p w14:paraId="2660359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1950</w:t>
            </w:r>
          </w:p>
        </w:tc>
        <w:tc>
          <w:tcPr>
            <w:tcW w:w="850" w:type="dxa"/>
          </w:tcPr>
          <w:p w14:paraId="53F4C369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383</w:t>
            </w:r>
          </w:p>
        </w:tc>
        <w:tc>
          <w:tcPr>
            <w:tcW w:w="1134" w:type="dxa"/>
          </w:tcPr>
          <w:p w14:paraId="6FF98003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51B0F05F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0C023AF7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992" w:type="dxa"/>
          </w:tcPr>
          <w:p w14:paraId="4C9CD00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1989</w:t>
            </w:r>
          </w:p>
        </w:tc>
        <w:tc>
          <w:tcPr>
            <w:tcW w:w="850" w:type="dxa"/>
          </w:tcPr>
          <w:p w14:paraId="36E55C28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180D4C8A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513E1416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06F35" w:rsidRPr="0042288E" w14:paraId="12E401F2" w14:textId="77777777" w:rsidTr="00FC5B60">
        <w:tc>
          <w:tcPr>
            <w:tcW w:w="1526" w:type="dxa"/>
            <w:gridSpan w:val="2"/>
          </w:tcPr>
          <w:p w14:paraId="61A4EF8E" w14:textId="77777777" w:rsidR="00506F35" w:rsidRPr="0042288E" w:rsidRDefault="00506F35" w:rsidP="00FC5B60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F870C7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AF681C1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DDCB65B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</w:rPr>
              <w:t>Σ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</w:p>
        </w:tc>
        <w:tc>
          <w:tcPr>
            <w:tcW w:w="1701" w:type="dxa"/>
            <w:gridSpan w:val="2"/>
          </w:tcPr>
          <w:p w14:paraId="474CBAD1" w14:textId="77777777" w:rsidR="00506F35" w:rsidRPr="0042288E" w:rsidRDefault="00506F35" w:rsidP="00FC5B60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14:paraId="65A7C435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701F0EC0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7285D25C" w14:textId="77777777" w:rsidR="00506F35" w:rsidRPr="0042288E" w:rsidRDefault="00506F35" w:rsidP="00FC5B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88E">
              <w:rPr>
                <w:rFonts w:ascii="Times New Roman" w:hAnsi="Times New Roman"/>
                <w:sz w:val="28"/>
                <w:szCs w:val="28"/>
              </w:rPr>
              <w:t>Σ</w:t>
            </w:r>
            <w:r w:rsidRPr="0042288E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</w:p>
        </w:tc>
      </w:tr>
    </w:tbl>
    <w:p w14:paraId="502B5164" w14:textId="6FD717A8" w:rsidR="00506F35" w:rsidRPr="00506F35" w:rsidRDefault="00506F35" w:rsidP="00506F35">
      <w:pPr>
        <w:pStyle w:val="a3"/>
        <w:ind w:left="0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n=13</m:t>
          </m:r>
        </m:oMath>
      </m:oMathPara>
    </w:p>
    <w:p w14:paraId="28DE572D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Вычислить среднее арифметическое значение (М) рядов:</w:t>
      </w:r>
    </w:p>
    <w:p w14:paraId="74C317C3" w14:textId="4F85CC36" w:rsidR="00506F35" w:rsidRPr="005D196F" w:rsidRDefault="00506F35" w:rsidP="00506F35">
      <w:pPr>
        <w:pStyle w:val="a3"/>
        <w:rPr>
          <w:rFonts w:ascii="Times New Roman" w:hAnsi="Times New Roman"/>
          <w:sz w:val="28"/>
          <w:szCs w:val="28"/>
        </w:rPr>
      </w:pPr>
      <w:r w:rsidRPr="005D196F">
        <w:rPr>
          <w:rFonts w:ascii="Times New Roman" w:hAnsi="Times New Roman"/>
          <w:sz w:val="28"/>
          <w:szCs w:val="28"/>
          <w:lang w:val="en-US"/>
        </w:rPr>
        <w:t>M</w:t>
      </w:r>
      <w:r w:rsidRPr="005D196F">
        <w:rPr>
          <w:rFonts w:ascii="Times New Roman" w:hAnsi="Times New Roman"/>
          <w:sz w:val="28"/>
          <w:szCs w:val="28"/>
          <w:vertAlign w:val="subscript"/>
        </w:rPr>
        <w:t>1</w:t>
      </w:r>
      <w:r w:rsidRPr="005D196F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naryPr>
              <m:sub>
                <m:r>
                  <w:rPr>
                    <w:rFonts w:ascii="Cambria Math" w:hAnsi="Times New Roman"/>
                    <w:sz w:val="28"/>
                    <w:szCs w:val="28"/>
                  </w:rPr>
                  <m:t>1</m:t>
                </m:r>
              </m:sub>
              <m:sup>
                <m:r>
                  <w:rPr>
                    <w:rFonts w:ascii="Cambria Math" w:hAnsi="Times New Roman"/>
                    <w:sz w:val="28"/>
                    <w:szCs w:val="28"/>
                  </w:rPr>
                  <m:t>13</m:t>
                </m:r>
              </m:sup>
              <m:e>
                <m:sSub>
                  <m:sSubPr>
                    <m:ctrlPr>
                      <w:rPr>
                        <w:rFonts w:ascii="Cambria Math" w:hAnsi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i</m:t>
                    </m:r>
                    <m:r>
                      <w:rPr>
                        <w:rFonts w:ascii="Cambria Math" w:hAnsi="Times New Roman"/>
                        <w:sz w:val="28"/>
                        <w:szCs w:val="28"/>
                      </w:rPr>
                      <m:t>1</m:t>
                    </m:r>
                  </m:sub>
                </m:sSub>
              </m:e>
            </m:nary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den>
        </m:f>
      </m:oMath>
    </w:p>
    <w:p w14:paraId="7B737970" w14:textId="5FF97A72" w:rsidR="00506F35" w:rsidRPr="00E013D6" w:rsidRDefault="00506F35" w:rsidP="00506F35">
      <w:pPr>
        <w:pStyle w:val="a3"/>
        <w:rPr>
          <w:rFonts w:ascii="Times New Roman" w:hAnsi="Times New Roman"/>
          <w:sz w:val="28"/>
          <w:szCs w:val="28"/>
        </w:rPr>
      </w:pPr>
      <w:r w:rsidRPr="005D196F">
        <w:rPr>
          <w:rFonts w:ascii="Times New Roman" w:hAnsi="Times New Roman"/>
          <w:sz w:val="28"/>
          <w:szCs w:val="28"/>
          <w:lang w:val="en-US"/>
        </w:rPr>
        <w:t>M</w:t>
      </w:r>
      <w:r w:rsidRPr="005D196F">
        <w:rPr>
          <w:rFonts w:ascii="Times New Roman" w:hAnsi="Times New Roman"/>
          <w:sz w:val="28"/>
          <w:szCs w:val="28"/>
          <w:vertAlign w:val="subscript"/>
        </w:rPr>
        <w:t>2</w:t>
      </w:r>
      <w:r w:rsidRPr="005D196F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naryPr>
              <m:sub>
                <m:r>
                  <w:rPr>
                    <w:rFonts w:ascii="Cambria Math" w:hAnsi="Times New Roman"/>
                    <w:sz w:val="28"/>
                    <w:szCs w:val="28"/>
                  </w:rPr>
                  <m:t>1</m:t>
                </m:r>
              </m:sub>
              <m:sup>
                <m:r>
                  <w:rPr>
                    <w:rFonts w:ascii="Cambria Math" w:hAnsi="Times New Roman"/>
                    <w:sz w:val="28"/>
                    <w:szCs w:val="28"/>
                  </w:rPr>
                  <m:t>13</m:t>
                </m:r>
              </m:sup>
              <m:e>
                <m:sSub>
                  <m:sSubPr>
                    <m:ctrlPr>
                      <w:rPr>
                        <w:rFonts w:ascii="Cambria Math" w:hAnsi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i</m:t>
                    </m:r>
                    <m:r>
                      <w:rPr>
                        <w:rFonts w:ascii="Cambria Math" w:hAnsi="Times New Roman"/>
                        <w:sz w:val="28"/>
                        <w:szCs w:val="28"/>
                      </w:rPr>
                      <m:t>2</m:t>
                    </m:r>
                  </m:sub>
                </m:sSub>
              </m:e>
            </m:nary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den>
        </m:f>
      </m:oMath>
    </w:p>
    <w:p w14:paraId="1806C995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Вычислить среднее квадратическое отклонение (σ) рядов:</w:t>
      </w:r>
    </w:p>
    <w:p w14:paraId="57701166" w14:textId="3BDDD191" w:rsidR="00506F35" w:rsidRPr="00E013D6" w:rsidRDefault="00506F35" w:rsidP="00506F35">
      <w:pPr>
        <w:pStyle w:val="a3"/>
        <w:rPr>
          <w:rFonts w:ascii="Times New Roman" w:hAnsi="Times New Roman"/>
          <w:sz w:val="28"/>
          <w:szCs w:val="28"/>
        </w:rPr>
      </w:pPr>
      <w:r w:rsidRPr="00E013D6">
        <w:rPr>
          <w:rFonts w:ascii="Times New Roman" w:hAnsi="Times New Roman"/>
          <w:sz w:val="28"/>
          <w:szCs w:val="28"/>
        </w:rPr>
        <w:t>σ</w:t>
      </w:r>
      <w:r w:rsidRPr="00E013D6">
        <w:rPr>
          <w:rFonts w:ascii="Times New Roman" w:hAnsi="Times New Roman"/>
          <w:sz w:val="28"/>
          <w:szCs w:val="28"/>
          <w:vertAlign w:val="subscript"/>
        </w:rPr>
        <w:t xml:space="preserve"> 1</w:t>
      </w:r>
      <w:r w:rsidRPr="00E013D6">
        <w:rPr>
          <w:rFonts w:ascii="Times New Roman" w:hAnsi="Times New Roman"/>
          <w:sz w:val="28"/>
          <w:szCs w:val="28"/>
        </w:rPr>
        <w:t xml:space="preserve"> = </w:t>
      </w:r>
      <m:oMath>
        <m:rad>
          <m:radPr>
            <m:degHide m:val="1"/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Times New Roman"/>
                        <w:i/>
                        <w:sz w:val="28"/>
                        <w:szCs w:val="28"/>
                        <w:lang w:val="en-US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Times New Roman"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–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)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e>
                </m:nary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  <m:r>
                  <w:rPr>
                    <w:rFonts w:ascii="Times New Roman" w:hAnsi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/>
                    <w:sz w:val="28"/>
                    <w:szCs w:val="28"/>
                  </w:rPr>
                  <m:t>1</m:t>
                </m:r>
              </m:den>
            </m:f>
          </m:e>
        </m:rad>
      </m:oMath>
    </w:p>
    <w:p w14:paraId="01585FB5" w14:textId="513299FF" w:rsidR="00506F35" w:rsidRPr="00E013D6" w:rsidRDefault="00506F35" w:rsidP="00506F35">
      <w:pPr>
        <w:pStyle w:val="a3"/>
        <w:rPr>
          <w:rFonts w:ascii="Times New Roman" w:hAnsi="Times New Roman"/>
          <w:sz w:val="28"/>
          <w:szCs w:val="28"/>
        </w:rPr>
      </w:pPr>
      <w:r w:rsidRPr="00E013D6">
        <w:rPr>
          <w:rFonts w:ascii="Times New Roman" w:hAnsi="Times New Roman"/>
          <w:sz w:val="28"/>
          <w:szCs w:val="28"/>
        </w:rPr>
        <w:lastRenderedPageBreak/>
        <w:t>σ</w:t>
      </w:r>
      <w:r w:rsidRPr="00E013D6">
        <w:rPr>
          <w:rFonts w:ascii="Times New Roman" w:hAnsi="Times New Roman"/>
          <w:sz w:val="28"/>
          <w:szCs w:val="28"/>
          <w:vertAlign w:val="subscript"/>
        </w:rPr>
        <w:t xml:space="preserve"> 2</w:t>
      </w:r>
      <w:r w:rsidRPr="00E013D6">
        <w:rPr>
          <w:rFonts w:ascii="Times New Roman" w:hAnsi="Times New Roman"/>
          <w:sz w:val="28"/>
          <w:szCs w:val="28"/>
        </w:rPr>
        <w:t xml:space="preserve"> = </w:t>
      </w:r>
      <m:oMath>
        <m:rad>
          <m:radPr>
            <m:degHide m:val="1"/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Times New Roman"/>
                        <w:i/>
                        <w:sz w:val="28"/>
                        <w:szCs w:val="28"/>
                        <w:lang w:val="en-US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Times New Roman"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–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Times New Roman"/>
                                <w:sz w:val="28"/>
                                <w:szCs w:val="28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)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e>
                </m:nary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  <m:r>
                  <w:rPr>
                    <w:rFonts w:ascii="Times New Roman" w:hAnsi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/>
                    <w:sz w:val="28"/>
                    <w:szCs w:val="28"/>
                  </w:rPr>
                  <m:t>1</m:t>
                </m:r>
              </m:den>
            </m:f>
          </m:e>
        </m:rad>
      </m:oMath>
    </w:p>
    <w:p w14:paraId="365C5A94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</w:p>
    <w:p w14:paraId="100B9F9C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14:paraId="28F6D953" w14:textId="77777777" w:rsidR="00506F35" w:rsidRPr="00503686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 w:rsidRPr="0050368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 Рассчитать критерий Фишера (</w:t>
      </w:r>
      <w:r>
        <w:rPr>
          <w:rFonts w:ascii="Times New Roman" w:hAnsi="Times New Roman"/>
          <w:sz w:val="28"/>
          <w:szCs w:val="28"/>
          <w:lang w:val="en-US"/>
        </w:rPr>
        <w:t>F</w:t>
      </w:r>
      <w:r w:rsidRPr="00503686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и определить однородность рядов, если табличное значение критерия Фишера составляет 2,65 (величина степеней свободы рассчитывается по формуле: </w:t>
      </w:r>
      <w:r>
        <w:rPr>
          <w:rFonts w:ascii="Times New Roman" w:hAnsi="Times New Roman"/>
          <w:sz w:val="28"/>
          <w:szCs w:val="28"/>
          <w:lang w:val="en-US"/>
        </w:rPr>
        <w:t>v</w:t>
      </w:r>
      <w:r w:rsidRPr="00503686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>-1)</w:t>
      </w:r>
    </w:p>
    <w:p w14:paraId="20FBFABA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</w:p>
    <w:p w14:paraId="7DCE8689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" w:hAnsi="Times New Roman"/>
          <w:sz w:val="28"/>
          <w:szCs w:val="28"/>
          <w:vertAlign w:val="subscript"/>
        </w:rPr>
        <w:t>ф</w:t>
      </w:r>
      <w:r>
        <w:rPr>
          <w:rFonts w:ascii="Times New Roman" w:hAnsi="Times New Roman"/>
          <w:sz w:val="28"/>
          <w:szCs w:val="28"/>
        </w:rPr>
        <w:t xml:space="preserve"> = (σ</w:t>
      </w:r>
      <w:r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) / (σ</w:t>
      </w:r>
      <w:r w:rsidRPr="008125AA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 xml:space="preserve">); </w:t>
      </w:r>
    </w:p>
    <w:p w14:paraId="770C3538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</w:p>
    <w:p w14:paraId="2A62A480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</w:t>
      </w:r>
      <w:r>
        <w:rPr>
          <w:rFonts w:ascii="Times New Roman" w:hAnsi="Times New Roman"/>
          <w:sz w:val="28"/>
          <w:szCs w:val="28"/>
          <w:lang w:val="en-US"/>
        </w:rPr>
        <w:t>F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 xml:space="preserve">ф </w:t>
      </w:r>
      <w:r w:rsidRPr="007A7199">
        <w:rPr>
          <w:rFonts w:ascii="Times New Roman" w:hAnsi="Times New Roman"/>
          <w:sz w:val="28"/>
          <w:szCs w:val="28"/>
        </w:rPr>
        <w:t>&gt;</w:t>
      </w:r>
      <w:proofErr w:type="gramEnd"/>
      <w:r w:rsidRPr="007A719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" w:hAnsi="Times New Roman"/>
          <w:sz w:val="28"/>
          <w:szCs w:val="28"/>
          <w:vertAlign w:val="subscript"/>
        </w:rPr>
        <w:t xml:space="preserve">т </w:t>
      </w:r>
      <w:r>
        <w:rPr>
          <w:rFonts w:ascii="Times New Roman" w:hAnsi="Times New Roman"/>
          <w:sz w:val="28"/>
          <w:szCs w:val="28"/>
        </w:rPr>
        <w:t xml:space="preserve">– ряд неоднородный, при </w:t>
      </w:r>
      <w:r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" w:hAnsi="Times New Roman"/>
          <w:sz w:val="28"/>
          <w:szCs w:val="28"/>
          <w:vertAlign w:val="subscript"/>
        </w:rPr>
        <w:t xml:space="preserve">ф </w:t>
      </w:r>
      <w:r w:rsidRPr="007A7199">
        <w:rPr>
          <w:rFonts w:ascii="Times New Roman" w:hAnsi="Times New Roman"/>
          <w:sz w:val="28"/>
          <w:szCs w:val="28"/>
        </w:rPr>
        <w:t xml:space="preserve">&lt; </w:t>
      </w:r>
      <w:r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 w:rsidRPr="007A7199"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– ряд однородный.</w:t>
      </w:r>
    </w:p>
    <w:p w14:paraId="254D7F6B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14:paraId="291DF933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Рассчитать критерий Стьюдента (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ф</w:t>
      </w:r>
      <w:r>
        <w:rPr>
          <w:rFonts w:ascii="Times New Roman" w:hAnsi="Times New Roman"/>
          <w:sz w:val="28"/>
          <w:szCs w:val="28"/>
        </w:rPr>
        <w:t xml:space="preserve">) и определить однородность рядов </w:t>
      </w:r>
    </w:p>
    <w:p w14:paraId="7DEDDE62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ф</w:t>
      </w:r>
      <w:r>
        <w:rPr>
          <w:rFonts w:ascii="Times New Roman" w:hAnsi="Times New Roman"/>
          <w:sz w:val="28"/>
          <w:szCs w:val="28"/>
        </w:rPr>
        <w:t xml:space="preserve"> = (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8125AA"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</w:rPr>
        <w:t>-</w:t>
      </w:r>
      <w:r w:rsidRPr="007A719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8125AA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) /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en-US"/>
        </w:rPr>
        <w:t>Σ</w:t>
      </w:r>
      <w:proofErr w:type="spellEnd"/>
      <w:r w:rsidRPr="007A7199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7A719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где </w:t>
      </w:r>
      <w:r w:rsidRPr="007A7199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Σ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– суммарная ошибка</w:t>
      </w:r>
    </w:p>
    <w:p w14:paraId="29795309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14:paraId="2E733672" w14:textId="76C48B00" w:rsidR="00506F35" w:rsidRP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03467F">
        <w:rPr>
          <w:rFonts w:ascii="Times New Roman" w:hAnsi="Times New Roman"/>
          <w:sz w:val="28"/>
          <w:szCs w:val="28"/>
          <w:lang w:val="en-US"/>
        </w:rPr>
        <w:t>m</w:t>
      </w:r>
      <w:r w:rsidRPr="0003467F">
        <w:rPr>
          <w:rFonts w:ascii="Times New Roman" w:hAnsi="Times New Roman"/>
          <w:sz w:val="28"/>
          <w:szCs w:val="28"/>
          <w:vertAlign w:val="subscript"/>
          <w:lang w:val="en-US"/>
        </w:rPr>
        <w:t>Σ</w:t>
      </w:r>
      <w:proofErr w:type="spellEnd"/>
      <w:r w:rsidRPr="00506F35">
        <w:rPr>
          <w:rFonts w:ascii="Times New Roman" w:hAnsi="Times New Roman"/>
          <w:sz w:val="28"/>
          <w:szCs w:val="28"/>
          <w:lang w:val="en-US"/>
        </w:rPr>
        <w:t xml:space="preserve"> =  </w:t>
      </w:r>
      <m:oMath>
        <m:rad>
          <m:radPr>
            <m:degHide m:val="1"/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1</m:t>
                </m:r>
              </m:sub>
              <m:sup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2</m:t>
                </m:r>
              </m:sup>
            </m:sSubSup>
            <m:sSubSup>
              <m:sSubSup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+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2</m:t>
                </m:r>
              </m:sub>
              <m:sup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2</m:t>
                </m:r>
              </m:sup>
            </m:sSubSup>
          </m:e>
        </m:rad>
      </m:oMath>
      <w:r w:rsidRPr="00506F35">
        <w:rPr>
          <w:rFonts w:ascii="Times New Roman" w:hAnsi="Times New Roman"/>
          <w:sz w:val="28"/>
          <w:szCs w:val="28"/>
          <w:lang w:val="en-US"/>
        </w:rPr>
        <w:t>;</w:t>
      </w:r>
    </w:p>
    <w:p w14:paraId="14FC7368" w14:textId="77777777" w:rsidR="00506F35" w:rsidRPr="00506F35" w:rsidRDefault="00506F35" w:rsidP="00506F35">
      <w:pPr>
        <w:rPr>
          <w:rFonts w:ascii="Times New Roman" w:hAnsi="Times New Roman"/>
          <w:sz w:val="28"/>
          <w:szCs w:val="28"/>
          <w:lang w:val="en-US"/>
        </w:rPr>
      </w:pPr>
    </w:p>
    <w:p w14:paraId="33E414E7" w14:textId="03752467" w:rsidR="00506F35" w:rsidRPr="00506F35" w:rsidRDefault="00506F35" w:rsidP="00506F35">
      <w:pPr>
        <w:rPr>
          <w:rFonts w:ascii="Times New Roman" w:hAnsi="Times New Roman"/>
          <w:sz w:val="28"/>
          <w:szCs w:val="28"/>
          <w:lang w:val="en-US"/>
        </w:rPr>
      </w:pPr>
      <w:r w:rsidRPr="0003467F">
        <w:rPr>
          <w:rFonts w:ascii="Times New Roman" w:hAnsi="Times New Roman"/>
          <w:sz w:val="28"/>
          <w:szCs w:val="28"/>
          <w:lang w:val="en-US"/>
        </w:rPr>
        <w:t>m</w:t>
      </w:r>
      <w:r w:rsidRPr="00506F35">
        <w:rPr>
          <w:rFonts w:ascii="Times New Roman" w:hAnsi="Times New Roman"/>
          <w:sz w:val="28"/>
          <w:szCs w:val="28"/>
          <w:vertAlign w:val="subscript"/>
          <w:lang w:val="en-US"/>
        </w:rPr>
        <w:t>1</w:t>
      </w:r>
      <w:r w:rsidRPr="00506F35">
        <w:rPr>
          <w:rFonts w:ascii="Times New Roman" w:hAnsi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</m:rad>
          </m:den>
        </m:f>
        <m:r>
          <w:rPr>
            <w:rFonts w:ascii="Cambria Math" w:hAnsi="Times New Roman"/>
            <w:sz w:val="28"/>
            <w:szCs w:val="28"/>
            <w:lang w:val="en-US"/>
          </w:rPr>
          <m:t xml:space="preserve">         </m:t>
        </m:r>
      </m:oMath>
      <w:r w:rsidRPr="0003467F">
        <w:rPr>
          <w:rFonts w:ascii="Times New Roman" w:hAnsi="Times New Roman"/>
          <w:sz w:val="28"/>
          <w:szCs w:val="28"/>
          <w:lang w:val="en-US"/>
        </w:rPr>
        <w:t>m</w:t>
      </w:r>
      <w:r w:rsidRPr="00506F35">
        <w:rPr>
          <w:rFonts w:ascii="Times New Roman" w:hAnsi="Times New Roman"/>
          <w:sz w:val="28"/>
          <w:szCs w:val="28"/>
          <w:vertAlign w:val="subscript"/>
          <w:lang w:val="en-US"/>
        </w:rPr>
        <w:t>1</w:t>
      </w:r>
      <w:r w:rsidRPr="00506F35">
        <w:rPr>
          <w:rFonts w:ascii="Times New Roman" w:hAnsi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Times New Roman"/>
                    <w:sz w:val="28"/>
                    <w:szCs w:val="28"/>
                    <w:lang w:val="en-US"/>
                  </w:rPr>
                  <m:t>2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</m:rad>
          </m:den>
        </m:f>
      </m:oMath>
    </w:p>
    <w:p w14:paraId="5002BDA1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ф</w:t>
      </w:r>
      <w:r w:rsidRPr="007A7199">
        <w:rPr>
          <w:rFonts w:ascii="Times New Roman" w:hAnsi="Times New Roman"/>
          <w:sz w:val="28"/>
          <w:szCs w:val="28"/>
        </w:rPr>
        <w:t>&gt;</w:t>
      </w:r>
      <w:r w:rsidRPr="00DB496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t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 xml:space="preserve">т </w:t>
      </w:r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то ряд неоднородный, 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ф</w:t>
      </w:r>
      <w:r w:rsidRPr="007A7199">
        <w:rPr>
          <w:rFonts w:ascii="Times New Roman" w:hAnsi="Times New Roman"/>
          <w:sz w:val="28"/>
          <w:szCs w:val="28"/>
        </w:rPr>
        <w:t>&lt;</w:t>
      </w:r>
      <w:r w:rsidRPr="00DB496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 xml:space="preserve">т </w:t>
      </w:r>
      <w:r>
        <w:rPr>
          <w:rFonts w:ascii="Times New Roman" w:hAnsi="Times New Roman"/>
          <w:sz w:val="28"/>
          <w:szCs w:val="28"/>
        </w:rPr>
        <w:t>– ряд однородный</w:t>
      </w:r>
    </w:p>
    <w:p w14:paraId="1431AFEB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14:paraId="51368976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 xml:space="preserve"> = 2,18 (5%),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 xml:space="preserve"> = 3,05 (1%)</w:t>
      </w:r>
    </w:p>
    <w:p w14:paraId="34444B76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14:paraId="3B0FAE4E" w14:textId="77777777" w:rsidR="00506F35" w:rsidRDefault="00506F35" w:rsidP="00506F35">
      <w:pPr>
        <w:spacing w:line="240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4.Рассчитать показатель наименьшей существенной разности, определить однородность рядов. </w:t>
      </w:r>
    </w:p>
    <w:p w14:paraId="639EC844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НСР = 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>*</w:t>
      </w:r>
      <w:r w:rsidRPr="00EF4512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en-US"/>
        </w:rPr>
        <w:t>Σ</w:t>
      </w:r>
      <w:proofErr w:type="spellEnd"/>
      <w:r>
        <w:rPr>
          <w:rFonts w:ascii="Times New Roman" w:hAnsi="Times New Roman"/>
          <w:sz w:val="28"/>
          <w:szCs w:val="28"/>
        </w:rPr>
        <w:t xml:space="preserve">;   </w:t>
      </w:r>
      <w:proofErr w:type="gramEnd"/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 xml:space="preserve"> – табличное значение критерия Стьюдента при выбранном уровне вероятности.</w:t>
      </w:r>
    </w:p>
    <w:p w14:paraId="5D75C20D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8125AA"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7A719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8125AA">
        <w:rPr>
          <w:rFonts w:ascii="Times New Roman" w:hAnsi="Times New Roman"/>
          <w:sz w:val="28"/>
          <w:szCs w:val="28"/>
          <w:vertAlign w:val="subscript"/>
        </w:rPr>
        <w:t>2</w:t>
      </w:r>
      <w:r w:rsidRPr="00EF4512">
        <w:rPr>
          <w:rFonts w:ascii="Times New Roman" w:hAnsi="Times New Roman"/>
          <w:sz w:val="28"/>
          <w:szCs w:val="28"/>
        </w:rPr>
        <w:t>&lt;</w:t>
      </w:r>
      <w:r>
        <w:rPr>
          <w:rFonts w:ascii="Times New Roman" w:hAnsi="Times New Roman"/>
          <w:sz w:val="28"/>
          <w:szCs w:val="28"/>
        </w:rPr>
        <w:t>НСР, то ряд однородный,</w:t>
      </w:r>
    </w:p>
    <w:p w14:paraId="09A25567" w14:textId="77777777" w:rsidR="00506F35" w:rsidRDefault="00506F35" w:rsidP="00506F35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8125AA"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7A719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8125AA">
        <w:rPr>
          <w:rFonts w:ascii="Times New Roman" w:hAnsi="Times New Roman"/>
          <w:sz w:val="28"/>
          <w:szCs w:val="28"/>
          <w:vertAlign w:val="subscript"/>
        </w:rPr>
        <w:t>2</w:t>
      </w:r>
      <w:r w:rsidRPr="00EF4512">
        <w:rPr>
          <w:rFonts w:ascii="Times New Roman" w:hAnsi="Times New Roman"/>
          <w:sz w:val="28"/>
          <w:szCs w:val="28"/>
        </w:rPr>
        <w:t>&gt;</w:t>
      </w:r>
      <w:r>
        <w:rPr>
          <w:rFonts w:ascii="Times New Roman" w:hAnsi="Times New Roman"/>
          <w:sz w:val="28"/>
          <w:szCs w:val="28"/>
        </w:rPr>
        <w:t>НСР</w:t>
      </w:r>
      <w:r w:rsidRPr="00EF45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EF45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ряд неоднородный.</w:t>
      </w:r>
    </w:p>
    <w:p w14:paraId="33B2FA61" w14:textId="77777777" w:rsidR="00506F35" w:rsidRDefault="00506F35" w:rsidP="00506F3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14:paraId="743C2A49" w14:textId="77777777" w:rsidR="00506F35" w:rsidRPr="00DB4967" w:rsidRDefault="00506F35" w:rsidP="00506F35">
      <w:pPr>
        <w:rPr>
          <w:rFonts w:ascii="Times New Roman" w:hAnsi="Times New Roman"/>
          <w:sz w:val="28"/>
          <w:szCs w:val="28"/>
        </w:rPr>
      </w:pPr>
    </w:p>
    <w:p w14:paraId="432F248F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029A6D7A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79668788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6D6A5EAC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24BEDD67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49408811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4BB0D13D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5957DB90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1A8F0B51" w14:textId="77777777" w:rsidR="00506F35" w:rsidRDefault="00506F35" w:rsidP="00506F35">
      <w:pPr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2  ПОСТРОЕНИЕ</w:t>
      </w:r>
      <w:proofErr w:type="gramEnd"/>
      <w:r>
        <w:rPr>
          <w:rFonts w:ascii="Times New Roman" w:hAnsi="Times New Roman"/>
          <w:sz w:val="28"/>
          <w:szCs w:val="28"/>
        </w:rPr>
        <w:t xml:space="preserve"> ВАРИАЦИОННОГО РЯДА И СТАТИСТИЧЕСКОЕ ПРЕДСТАВЛЕНИЕ ВЫБОРКИ</w:t>
      </w:r>
    </w:p>
    <w:p w14:paraId="7CB1DA65" w14:textId="330C77CF" w:rsidR="00506F35" w:rsidRDefault="00506F35" w:rsidP="00506F3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524B5340" wp14:editId="41E2C0D5">
            <wp:extent cx="5951220" cy="82448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448D4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7B3ADBD5" w14:textId="03DB8394" w:rsidR="00506F35" w:rsidRDefault="00506F35" w:rsidP="00506F3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2EC58EB9" wp14:editId="12208002">
            <wp:extent cx="5632450" cy="861822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861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06D06" w14:textId="410D9B67" w:rsidR="00506F35" w:rsidRDefault="00506F35" w:rsidP="00506F3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6C012C31" wp14:editId="285E346A">
            <wp:extent cx="6035040" cy="246126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32F5C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6FACAE64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4EAB2797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171AB00A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75E01D7C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31D8248B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4BFEC422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07B72BD0" w14:textId="77777777" w:rsidR="00506F35" w:rsidRDefault="00506F35" w:rsidP="00506F35">
      <w:pPr>
        <w:rPr>
          <w:rFonts w:ascii="Times New Roman" w:hAnsi="Times New Roman"/>
          <w:sz w:val="28"/>
          <w:szCs w:val="28"/>
        </w:rPr>
      </w:pPr>
    </w:p>
    <w:p w14:paraId="4B8615A1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845"/>
    <w:rsid w:val="00506F35"/>
    <w:rsid w:val="00F24D12"/>
    <w:rsid w:val="00F76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136AE-1C01-4CEF-8FFB-95EBAE41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F35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F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2020-04-03T05:44:00Z</dcterms:created>
  <dcterms:modified xsi:type="dcterms:W3CDTF">2020-04-03T05:44:00Z</dcterms:modified>
</cp:coreProperties>
</file>